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E6C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TOLY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4E6CF3" w:rsidRDefault="004E6C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Clerk.</w:t>
      </w:r>
    </w:p>
    <w:p w:rsidR="004E6CF3" w:rsidRDefault="004E6C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CF3" w:rsidRDefault="004E6C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CF3" w:rsidRDefault="004E6CF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Jun.1420</w:t>
      </w:r>
      <w:r>
        <w:rPr>
          <w:rFonts w:ascii="Times New Roman" w:hAnsi="Times New Roman" w:cs="Times New Roman"/>
          <w:sz w:val="24"/>
          <w:szCs w:val="24"/>
        </w:rPr>
        <w:tab/>
        <w:t>He became Prebendary of the third portion in Bromyard, Herefordshire.</w:t>
      </w:r>
    </w:p>
    <w:p w:rsidR="004E6CF3" w:rsidRDefault="004E6CF3" w:rsidP="004E6C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Hereford, 1417-20, p.117)</w:t>
      </w:r>
    </w:p>
    <w:p w:rsidR="004E6CF3" w:rsidRDefault="004E6CF3" w:rsidP="004E6C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CF3" w:rsidRDefault="004E6CF3" w:rsidP="004E6C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6CF3" w:rsidRPr="004E6CF3" w:rsidRDefault="004E6CF3" w:rsidP="004E6C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December 2015</w:t>
      </w:r>
      <w:bookmarkStart w:id="0" w:name="_GoBack"/>
      <w:bookmarkEnd w:id="0"/>
    </w:p>
    <w:sectPr w:rsidR="004E6CF3" w:rsidRPr="004E6C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CF3" w:rsidRDefault="004E6CF3" w:rsidP="00564E3C">
      <w:pPr>
        <w:spacing w:after="0" w:line="240" w:lineRule="auto"/>
      </w:pPr>
      <w:r>
        <w:separator/>
      </w:r>
    </w:p>
  </w:endnote>
  <w:endnote w:type="continuationSeparator" w:id="0">
    <w:p w:rsidR="004E6CF3" w:rsidRDefault="004E6CF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6CF3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CF3" w:rsidRDefault="004E6CF3" w:rsidP="00564E3C">
      <w:pPr>
        <w:spacing w:after="0" w:line="240" w:lineRule="auto"/>
      </w:pPr>
      <w:r>
        <w:separator/>
      </w:r>
    </w:p>
  </w:footnote>
  <w:footnote w:type="continuationSeparator" w:id="0">
    <w:p w:rsidR="004E6CF3" w:rsidRDefault="004E6CF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CF3"/>
    <w:rsid w:val="00372DC6"/>
    <w:rsid w:val="004E6CF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693A6"/>
  <w15:chartTrackingRefBased/>
  <w15:docId w15:val="{B469053C-8ED2-4CC0-8B88-903836C8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2015-12-21T17:26:00Z</dcterms:created>
  <dcterms:modified xsi:type="dcterms:W3CDTF">2015-12-21T17:27:00Z</dcterms:modified>
</cp:coreProperties>
</file>